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2D9D" w14:textId="552DD24A" w:rsidR="0029736B" w:rsidRPr="003B3094" w:rsidRDefault="003B3094" w:rsidP="0029736B">
      <w:pPr>
        <w:tabs>
          <w:tab w:val="num" w:pos="720"/>
        </w:tabs>
        <w:spacing w:after="0"/>
        <w:ind w:left="720" w:hanging="360"/>
        <w:jc w:val="center"/>
        <w:textAlignment w:val="baseline"/>
        <w:rPr>
          <w:b/>
          <w:bCs/>
          <w:lang w:val="hy-AM"/>
        </w:rPr>
      </w:pPr>
      <w:r w:rsidRPr="003B3094">
        <w:rPr>
          <w:rFonts w:cs="Arial"/>
          <w:b/>
          <w:bCs/>
          <w:lang w:val="hy-AM"/>
        </w:rPr>
        <w:t>ԻՄԻՋԻ</w:t>
      </w:r>
      <w:r w:rsidRPr="003B3094">
        <w:rPr>
          <w:b/>
          <w:bCs/>
          <w:lang w:val="hy-AM"/>
        </w:rPr>
        <w:t xml:space="preserve"> </w:t>
      </w:r>
      <w:r w:rsidRPr="003B3094">
        <w:rPr>
          <w:rFonts w:cs="Arial"/>
          <w:b/>
          <w:bCs/>
          <w:lang w:val="hy-AM"/>
        </w:rPr>
        <w:t>ՎԵՐԱԿԱՆԳՆՄԱՆ</w:t>
      </w:r>
      <w:r w:rsidRPr="003B3094">
        <w:rPr>
          <w:b/>
          <w:bCs/>
          <w:lang w:val="hy-AM"/>
        </w:rPr>
        <w:t xml:space="preserve"> </w:t>
      </w:r>
      <w:r w:rsidRPr="003B3094">
        <w:rPr>
          <w:rFonts w:cs="Arial"/>
          <w:b/>
          <w:bCs/>
          <w:lang w:val="hy-AM"/>
        </w:rPr>
        <w:t>ՄՈԴԵԼ՝</w:t>
      </w:r>
      <w:r w:rsidRPr="003B3094">
        <w:rPr>
          <w:b/>
          <w:bCs/>
          <w:lang w:val="hy-AM"/>
        </w:rPr>
        <w:t xml:space="preserve"> </w:t>
      </w:r>
      <w:r w:rsidRPr="003B3094">
        <w:rPr>
          <w:rFonts w:cs="Arial"/>
          <w:b/>
          <w:bCs/>
          <w:lang w:val="hy-AM"/>
        </w:rPr>
        <w:t>ԸՍՏ</w:t>
      </w:r>
      <w:r w:rsidRPr="003B3094">
        <w:rPr>
          <w:b/>
          <w:bCs/>
          <w:lang w:val="hy-AM"/>
        </w:rPr>
        <w:t xml:space="preserve"> </w:t>
      </w:r>
      <w:r w:rsidRPr="003B3094">
        <w:rPr>
          <w:rFonts w:cs="Arial"/>
          <w:b/>
          <w:bCs/>
          <w:lang w:val="hy-AM"/>
        </w:rPr>
        <w:t>ԲԵՆՈՒԱՅԻ</w:t>
      </w:r>
    </w:p>
    <w:p w14:paraId="364BF5A6" w14:textId="77777777" w:rsidR="0029736B" w:rsidRPr="003B3094" w:rsidRDefault="0029736B" w:rsidP="0029736B">
      <w:pPr>
        <w:tabs>
          <w:tab w:val="num" w:pos="720"/>
        </w:tabs>
        <w:spacing w:after="0"/>
        <w:ind w:left="720" w:hanging="360"/>
        <w:jc w:val="center"/>
        <w:textAlignment w:val="baseline"/>
        <w:rPr>
          <w:b/>
          <w:bCs/>
          <w:lang w:val="hy-AM"/>
        </w:rPr>
      </w:pPr>
    </w:p>
    <w:p w14:paraId="7AB29D40" w14:textId="77777777" w:rsidR="0029736B" w:rsidRPr="003B3094" w:rsidRDefault="0029736B" w:rsidP="0029736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/>
          <w:color w:val="000000"/>
          <w:sz w:val="22"/>
          <w:szCs w:val="22"/>
          <w:lang w:val="hy-AM"/>
        </w:rPr>
      </w:pPr>
      <w:r w:rsidRPr="003B3094">
        <w:rPr>
          <w:rFonts w:ascii="Sylfaen" w:hAnsi="Sylfaen" w:cs="Arial"/>
          <w:b/>
          <w:bCs/>
          <w:color w:val="000000"/>
          <w:sz w:val="22"/>
          <w:szCs w:val="22"/>
          <w:lang w:val="hy-AM"/>
        </w:rPr>
        <w:t>հերքում</w:t>
      </w:r>
      <w:r w:rsidRPr="003B3094">
        <w:rPr>
          <w:b/>
          <w:bCs/>
          <w:color w:val="000000"/>
          <w:sz w:val="22"/>
          <w:szCs w:val="22"/>
          <w:lang w:val="hy-AM"/>
        </w:rPr>
        <w:t>․</w:t>
      </w:r>
      <w:r w:rsidRPr="003B3094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b/>
          <w:bCs/>
          <w:color w:val="000000"/>
          <w:sz w:val="22"/>
          <w:szCs w:val="22"/>
          <w:lang w:val="hy-AM"/>
        </w:rPr>
        <w:t>այս</w:t>
      </w:r>
      <w:r w:rsidRPr="003B3094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b/>
          <w:bCs/>
          <w:color w:val="000000"/>
          <w:sz w:val="22"/>
          <w:szCs w:val="22"/>
          <w:lang w:val="hy-AM"/>
        </w:rPr>
        <w:t>փուլում</w:t>
      </w:r>
      <w:r w:rsidRPr="003B3094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ճգնաժամի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կրողը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բացառում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է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,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որ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այն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գոյություն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ունի</w:t>
      </w:r>
      <w:r w:rsidRPr="003B3094">
        <w:rPr>
          <w:color w:val="000000"/>
          <w:sz w:val="22"/>
          <w:szCs w:val="22"/>
          <w:lang w:val="hy-AM"/>
        </w:rPr>
        <w:t>․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կամ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հերքում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է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փաստն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ինքնին՝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երբեմն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համարելով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դա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կեղծ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տեղեկատվություն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,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կամ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ընդունում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է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փաստը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,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բայց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սեփական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մեկնաբանություններն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է</w:t>
      </w:r>
      <w:r w:rsidRPr="003B309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  <w:lang w:val="hy-AM"/>
        </w:rPr>
        <w:t>տալիս։</w:t>
      </w:r>
      <w:r w:rsidRPr="003B3094">
        <w:rPr>
          <w:rFonts w:ascii="Sylfaen" w:hAnsi="Sylfaen" w:cs="Calibri"/>
          <w:color w:val="000000"/>
          <w:sz w:val="22"/>
          <w:szCs w:val="22"/>
          <w:lang w:val="hy-AM"/>
        </w:rPr>
        <w:t> </w:t>
      </w:r>
    </w:p>
    <w:p w14:paraId="314796B6" w14:textId="77777777" w:rsidR="0029736B" w:rsidRPr="003B3094" w:rsidRDefault="0029736B" w:rsidP="0029736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/>
          <w:color w:val="000000"/>
          <w:sz w:val="22"/>
          <w:szCs w:val="22"/>
        </w:rPr>
      </w:pPr>
      <w:proofErr w:type="spellStart"/>
      <w:r w:rsidRPr="003B3094">
        <w:rPr>
          <w:rFonts w:ascii="Sylfaen" w:hAnsi="Sylfaen" w:cs="Arial"/>
          <w:b/>
          <w:bCs/>
          <w:color w:val="000000"/>
          <w:sz w:val="22"/>
          <w:szCs w:val="22"/>
        </w:rPr>
        <w:t>պատասխանատվությունից</w:t>
      </w:r>
      <w:proofErr w:type="spellEnd"/>
      <w:r w:rsidRPr="003B3094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b/>
          <w:bCs/>
          <w:color w:val="000000"/>
          <w:sz w:val="22"/>
          <w:szCs w:val="22"/>
        </w:rPr>
        <w:t>խուսափել</w:t>
      </w:r>
      <w:proofErr w:type="spellEnd"/>
      <w:r w:rsidRPr="003B3094">
        <w:rPr>
          <w:b/>
          <w:bCs/>
          <w:color w:val="000000"/>
          <w:sz w:val="22"/>
          <w:szCs w:val="22"/>
        </w:rPr>
        <w:t>․</w:t>
      </w:r>
      <w:r w:rsidRPr="003B3094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այս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փուլում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ճգնաժամի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կաավարիչները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՝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պատասխանատուները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իրավիճակը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ներկայացնում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են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որպես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օբյեկտիվ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իրադարձություն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իրենց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կամքից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</w:rPr>
        <w:t>և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ջանքերից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անկախ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տեղի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ունեցող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մի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բան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ուրիշների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մեղքով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տեղի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ունեցած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դեպք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ուղղակի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նվազեցնում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են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դրա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նշանակությունը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</w:rPr>
        <w:t>և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ներկայացնում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որպես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շարքային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միջադեպ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։</w:t>
      </w:r>
    </w:p>
    <w:p w14:paraId="226DA4B4" w14:textId="77777777" w:rsidR="0029736B" w:rsidRPr="003B3094" w:rsidRDefault="0029736B" w:rsidP="0029736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/>
          <w:color w:val="000000"/>
          <w:sz w:val="22"/>
          <w:szCs w:val="22"/>
        </w:rPr>
      </w:pPr>
      <w:proofErr w:type="spellStart"/>
      <w:r w:rsidRPr="003B3094">
        <w:rPr>
          <w:rFonts w:ascii="Sylfaen" w:hAnsi="Sylfaen" w:cs="Arial"/>
          <w:b/>
          <w:bCs/>
          <w:color w:val="000000"/>
          <w:sz w:val="22"/>
          <w:szCs w:val="22"/>
        </w:rPr>
        <w:t>մեղմացնել</w:t>
      </w:r>
      <w:proofErr w:type="spellEnd"/>
      <w:r w:rsidRPr="003B3094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b/>
          <w:bCs/>
          <w:color w:val="000000"/>
          <w:sz w:val="22"/>
          <w:szCs w:val="22"/>
        </w:rPr>
        <w:t>բացասական</w:t>
      </w:r>
      <w:proofErr w:type="spellEnd"/>
      <w:r w:rsidRPr="003B3094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b/>
          <w:bCs/>
          <w:color w:val="000000"/>
          <w:sz w:val="22"/>
          <w:szCs w:val="22"/>
        </w:rPr>
        <w:t>ընկալումը</w:t>
      </w:r>
      <w:proofErr w:type="spellEnd"/>
      <w:r w:rsidRPr="003B3094">
        <w:rPr>
          <w:color w:val="000000"/>
          <w:sz w:val="22"/>
          <w:szCs w:val="22"/>
        </w:rPr>
        <w:t>․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այս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փուլում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ճգնաժամի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կառավարիչները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փորձում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են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իրավիճակը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ներկայացնել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այլ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տեսանկյունից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ցույց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տալ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թե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այդ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իրավիճակից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կարելի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</w:rPr>
        <w:t>է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նույնիսկ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օգուտներ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քաղել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։</w:t>
      </w:r>
      <w:r w:rsidRPr="003B3094">
        <w:rPr>
          <w:rFonts w:ascii="Sylfaen" w:hAnsi="Sylfaen" w:cs="Calibri"/>
          <w:color w:val="000000"/>
          <w:sz w:val="22"/>
          <w:szCs w:val="22"/>
        </w:rPr>
        <w:t> </w:t>
      </w:r>
    </w:p>
    <w:p w14:paraId="63544609" w14:textId="77777777" w:rsidR="0029736B" w:rsidRPr="003B3094" w:rsidRDefault="0029736B" w:rsidP="0029736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/>
          <w:color w:val="000000"/>
          <w:sz w:val="22"/>
          <w:szCs w:val="22"/>
        </w:rPr>
      </w:pPr>
      <w:proofErr w:type="spellStart"/>
      <w:r w:rsidRPr="003B3094">
        <w:rPr>
          <w:rFonts w:ascii="Sylfaen" w:hAnsi="Sylfaen" w:cs="Arial"/>
          <w:b/>
          <w:bCs/>
          <w:color w:val="000000"/>
          <w:sz w:val="22"/>
          <w:szCs w:val="22"/>
        </w:rPr>
        <w:t>շտկող</w:t>
      </w:r>
      <w:proofErr w:type="spellEnd"/>
      <w:r w:rsidRPr="003B3094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b/>
          <w:bCs/>
          <w:color w:val="000000"/>
          <w:sz w:val="22"/>
          <w:szCs w:val="22"/>
        </w:rPr>
        <w:t>գործողություններ</w:t>
      </w:r>
      <w:proofErr w:type="spellEnd"/>
      <w:r w:rsidRPr="003B3094">
        <w:rPr>
          <w:b/>
          <w:bCs/>
          <w:color w:val="000000"/>
          <w:sz w:val="22"/>
          <w:szCs w:val="22"/>
        </w:rPr>
        <w:t>․</w:t>
      </w:r>
      <w:r w:rsidRPr="003B3094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այս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փուլում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ճգնաժամի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կառավարիչները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փորձում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են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գտնել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մեղավորներ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հաշվեհարդար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տեսնել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նրանց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հետ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՝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դրանով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տպավորութուն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ստեղծելով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թե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խնդիրը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շտկում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են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։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Հնարավոր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են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պատասխանատու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պաշտոնյաների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պաշտոնանկություններ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ֆինանսական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այլ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եղանակով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փոխհատուցումներ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՝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պատճառված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վնասը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վերականգնելու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մեղմելու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նպատակով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։</w:t>
      </w:r>
      <w:r w:rsidRPr="003B3094">
        <w:rPr>
          <w:rFonts w:ascii="Sylfaen" w:hAnsi="Sylfaen" w:cs="Calibri"/>
          <w:color w:val="000000"/>
          <w:sz w:val="22"/>
          <w:szCs w:val="22"/>
        </w:rPr>
        <w:t> </w:t>
      </w:r>
    </w:p>
    <w:p w14:paraId="330FAD66" w14:textId="77777777" w:rsidR="0029736B" w:rsidRPr="003B3094" w:rsidRDefault="0029736B" w:rsidP="0029736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/>
          <w:color w:val="000000"/>
          <w:sz w:val="22"/>
          <w:szCs w:val="22"/>
        </w:rPr>
      </w:pPr>
      <w:r w:rsidRPr="003B3094">
        <w:rPr>
          <w:rFonts w:ascii="Sylfaen" w:hAnsi="Sylfaen" w:cs="Calibri"/>
          <w:b/>
          <w:bCs/>
          <w:color w:val="000000"/>
          <w:sz w:val="22"/>
          <w:szCs w:val="22"/>
        </w:rPr>
        <w:t>«</w:t>
      </w:r>
      <w:proofErr w:type="spellStart"/>
      <w:r w:rsidRPr="003B3094">
        <w:rPr>
          <w:rFonts w:ascii="Sylfaen" w:hAnsi="Sylfaen" w:cs="Calibri"/>
          <w:b/>
          <w:bCs/>
          <w:color w:val="000000"/>
          <w:sz w:val="22"/>
          <w:szCs w:val="22"/>
        </w:rPr>
        <w:t>հանձնվե</w:t>
      </w:r>
      <w:r w:rsidRPr="003B3094">
        <w:rPr>
          <w:rFonts w:ascii="Sylfaen" w:hAnsi="Sylfaen" w:cs="Arial"/>
          <w:b/>
          <w:bCs/>
          <w:color w:val="000000"/>
          <w:sz w:val="22"/>
          <w:szCs w:val="22"/>
        </w:rPr>
        <w:t>լ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>»</w:t>
      </w:r>
      <w:r w:rsidRPr="003B3094">
        <w:rPr>
          <w:color w:val="000000"/>
          <w:sz w:val="22"/>
          <w:szCs w:val="22"/>
        </w:rPr>
        <w:t>․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վերջին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՝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հինգերորդ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փուլն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</w:rPr>
        <w:t>է</w:t>
      </w:r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որը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վրա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</w:rPr>
        <w:t>է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հասնում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երբ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չեն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օգնել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նախորդ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չորսը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։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այս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փուլում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կարելի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r w:rsidRPr="003B3094">
        <w:rPr>
          <w:rFonts w:ascii="Sylfaen" w:hAnsi="Sylfaen" w:cs="Arial"/>
          <w:color w:val="000000"/>
          <w:sz w:val="22"/>
          <w:szCs w:val="22"/>
        </w:rPr>
        <w:t>է</w:t>
      </w:r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տեսնել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մեղքի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հրապարակային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ընդունում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նույնիսկ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ներողություն</w:t>
      </w:r>
      <w:proofErr w:type="spellEnd"/>
      <w:r w:rsidRPr="003B3094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3B3094">
        <w:rPr>
          <w:rFonts w:ascii="Sylfaen" w:hAnsi="Sylfaen" w:cs="Arial"/>
          <w:color w:val="000000"/>
          <w:sz w:val="22"/>
          <w:szCs w:val="22"/>
        </w:rPr>
        <w:t>հայցել</w:t>
      </w:r>
      <w:proofErr w:type="spellEnd"/>
      <w:r w:rsidRPr="003B3094">
        <w:rPr>
          <w:rFonts w:ascii="Sylfaen" w:hAnsi="Sylfaen" w:cs="Arial"/>
          <w:color w:val="000000"/>
          <w:sz w:val="22"/>
          <w:szCs w:val="22"/>
        </w:rPr>
        <w:t>։</w:t>
      </w:r>
    </w:p>
    <w:p w14:paraId="713D90F1" w14:textId="77777777" w:rsidR="000567E3" w:rsidRPr="003B3094" w:rsidRDefault="003B3094"/>
    <w:sectPr w:rsidR="000567E3" w:rsidRPr="003B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767B"/>
    <w:multiLevelType w:val="multilevel"/>
    <w:tmpl w:val="1E7E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1134"/>
    <w:rsid w:val="000E6C8A"/>
    <w:rsid w:val="00141603"/>
    <w:rsid w:val="002421DF"/>
    <w:rsid w:val="0029736B"/>
    <w:rsid w:val="003B3094"/>
    <w:rsid w:val="00500E89"/>
    <w:rsid w:val="008C2BE8"/>
    <w:rsid w:val="0092136C"/>
    <w:rsid w:val="00BF20B5"/>
    <w:rsid w:val="00C64C9D"/>
    <w:rsid w:val="00D64F6C"/>
    <w:rsid w:val="00ED1134"/>
    <w:rsid w:val="00F5371B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C563"/>
  <w15:chartTrackingRefBased/>
  <w15:docId w15:val="{1FD79FB5-A105-4A64-B294-2AFB9D16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Narineh Yeganyan</dc:creator>
  <cp:keywords/>
  <dc:description/>
  <cp:lastModifiedBy>Narineh Yeganyan</cp:lastModifiedBy>
  <cp:revision>4</cp:revision>
  <dcterms:created xsi:type="dcterms:W3CDTF">2022-12-25T20:47:00Z</dcterms:created>
  <dcterms:modified xsi:type="dcterms:W3CDTF">2022-12-25T20:49:00Z</dcterms:modified>
</cp:coreProperties>
</file>